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00"/>
      </w:tblGrid>
      <w:tr w:rsidR="00F61BDC" w:rsidRPr="00F61BDC" w:rsidTr="00F61BD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61BDC" w:rsidRPr="00F61BDC" w:rsidRDefault="00F61BDC" w:rsidP="00F61BDC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</w:p>
          <w:p w:rsidR="00F61BDC" w:rsidRPr="00F61BDC" w:rsidRDefault="00F61BDC" w:rsidP="00F6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УТВЕРЖДЕНО</w:t>
            </w:r>
          </w:p>
          <w:p w:rsidR="00F61BDC" w:rsidRPr="00F61BDC" w:rsidRDefault="00F61BDC" w:rsidP="00F6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6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 </w:t>
            </w:r>
            <w:r w:rsidRPr="00F61B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МБОУ </w:t>
            </w:r>
            <w:r w:rsidR="00C42C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ООШ№4</w:t>
            </w:r>
          </w:p>
          <w:p w:rsidR="00F61BDC" w:rsidRPr="00F61BDC" w:rsidRDefault="00F61BDC" w:rsidP="00F6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 </w:t>
            </w:r>
            <w:r w:rsidRPr="00F61B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20.08.2021</w:t>
            </w:r>
            <w:r w:rsidRPr="00F61B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 </w:t>
            </w:r>
            <w:r w:rsidRPr="00F61BD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  <w:p w:rsidR="001A79B6" w:rsidRDefault="001A79B6" w:rsidP="00C42C8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F61BDC" w:rsidRPr="00F61BDC" w:rsidRDefault="001A79B6" w:rsidP="001A79B6">
            <w:pPr>
              <w:spacing w:after="225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  <w:r w:rsidR="00F61BDC" w:rsidRPr="00F6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</w:t>
            </w:r>
            <w:r w:rsidR="00C42C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  <w:r w:rsidR="00F61BDC" w:rsidRPr="00F6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функционирования внутренней системы оценки</w:t>
            </w:r>
          </w:p>
          <w:p w:rsidR="00F61BDC" w:rsidRDefault="001A79B6" w:rsidP="001A7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</w:t>
            </w:r>
            <w:r w:rsidR="00F61BDC" w:rsidRPr="00F61B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качества образования (ВСОКО) на 2021/22 учебный год</w:t>
            </w:r>
          </w:p>
          <w:p w:rsidR="001A79B6" w:rsidRPr="00F61BDC" w:rsidRDefault="001A79B6" w:rsidP="001A7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3569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25"/>
              <w:gridCol w:w="5387"/>
              <w:gridCol w:w="4818"/>
              <w:gridCol w:w="2270"/>
            </w:tblGrid>
            <w:tr w:rsidR="00F61BDC" w:rsidRPr="00F61BDC" w:rsidTr="00AF2BB3">
              <w:tc>
                <w:tcPr>
                  <w:tcW w:w="2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Направление контроля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Планируемые результаты деятельности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АВГУСТ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ООП уровней образования, убедиться, что структура соответствует требованиям действующих ФГОС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Структура ООП уровней образования соответствует требованиям действующих ФГОС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 соответствие дополнительных общеобразовательных общеразвивающих программ требованиям </w:t>
                  </w:r>
                  <w:hyperlink r:id="rId4" w:anchor="/document/99/551785916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порядка организации и осуществления образовательной деятельности по дополнительным общеобразовательным программам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и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другим нормативным правовым актам в сфере образования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Дополнительные общеобразовательные общеразвивающие программы соответствуют нормативным правовым актам в сфере образования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Локальные нормативные акты школы соответствуют нормативным правовым актам в сфере образования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Провести инструктаж всех работников перед началом нового учебного года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Работники проинструктированы, ошибки организации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исправлены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Замдиректора по УВР, замдиректора по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АХР, специалист по охране труда и безопасности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АХР, специалист по охране труда и безопасности,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Разработать план мониторинга здоровья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2021/22 учебный год. Подготовить план с учетом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Разработан план мониторинга здоровья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6C2DC6" w:rsidP="00AF2BB3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F61BDC"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АХР,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 соответствие учебных пособий ФПУ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УМК,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которые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используются в школе, входят в ФПУ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AF2BB3" w:rsidP="00AF2B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Замдиректора по УВР, </w:t>
                  </w:r>
                  <w:r w:rsidR="00F61BDC"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библиотек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Проконтролировать, все ли обучающиеся обеспечены бесплатной учебной литературой, проверить ее состояние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Обучающиеся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обеспечены учебными пособиями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библиотек</w:t>
                  </w:r>
                  <w:r w:rsidR="00AF2B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работу школьного интерне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т-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Обеспечены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безопасность и качество школьного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интернет-соединения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ИКТ-ресурсов</w:t>
                  </w:r>
                  <w:proofErr w:type="spell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Проверить организацию специальных образовательных условий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обучающихся с ОВЗ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Специальные образовательные условия соответствуют потребностям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ОВЗ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АХР,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план методической работы школы 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ИКТ-компетенций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учителей, организации работы с педагогами по требованиям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профстандарта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повышению квалификации, прохождению аттестации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Разработан </w:t>
                  </w:r>
                  <w:hyperlink r:id="rId5" w:anchor="/document/118/69184/" w:tgtFrame="_blank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 методической работы школы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AF2BB3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</w:t>
                  </w:r>
                  <w:r w:rsidR="00F61BDC"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Разработать и утвердить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дорожную карту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2022/23 учебного года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Разработана и утверждена </w:t>
                  </w:r>
                  <w:hyperlink r:id="rId6" w:anchor="/document/118/88539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дорожная карта перехода на новые ФГОС НОО </w:t>
                    </w:r>
                    <w:proofErr w:type="gramStart"/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и ООО</w:t>
                    </w:r>
                    <w:proofErr w:type="gramEnd"/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УВР, директор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Организовать рабочую группу из ч</w:t>
                  </w:r>
                  <w:r w:rsidR="00AF2B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исла администрации,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2022/23 учебного года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Организована рабочая группа по подготовке к переходу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состав рабочей группы утвержден приказом директора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 замдиректора по УВР, </w:t>
                  </w:r>
                  <w:r w:rsidR="00AF2B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их внедрения в школе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Участники образовательных отношений проинформированы о вступлении в силу новых стандартов и об их внедрении в школе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 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неуспевающими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слабоуспевающими обучающимися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 </w:t>
                  </w:r>
                  <w:hyperlink r:id="rId7" w:anchor="/document/118/70360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план-график мониторинга предметных результатов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1A79B6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 </w:t>
                  </w:r>
                  <w:hyperlink r:id="rId8" w:anchor="/document/118/79236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 контроля подготовки к ГИА-2022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Разработать план-график мониторинга 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результатов на 2021/22 учебный год. Проследить, что в него включены мероприятия разного уровня (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внутришкольные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муниципальные, региональные, федеральные, независимые исследования), что каждое мероприятие направлено на контроль развития 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регулятивных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познавательных или коммуникативных УУД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1A79B6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Разработан </w:t>
                  </w:r>
                  <w:hyperlink r:id="rId9" w:anchor="/document/118/70003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план-график мониторинга </w:t>
                    </w:r>
                    <w:proofErr w:type="spellStart"/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lastRenderedPageBreak/>
                      <w:t>метапредметных</w:t>
                    </w:r>
                    <w:proofErr w:type="spellEnd"/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 результатов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Замдиректора по УВР,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Разработать план 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по формированию функциональной грамотности на 2021/22 учебный год. Включить в план мероприятия по повышению уровня компетентности педагогов в вопросах функциональной грамотности, диагностике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сформированности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развитию функциональной грамотности обучающихся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1A79B6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 </w:t>
                  </w:r>
                  <w:hyperlink r:id="rId10" w:anchor="/document/118/92018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 по формированию функциональной грамотности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Разработать план мониторинга адаптации обучающихся 1-х, 5-х, 10-х классов на 2021/22 учебный год. Включить в план мероприятия по взаимодействию с родителями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психологическому сопровождению и контролю обучающихся группы риска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 </w:t>
                  </w:r>
                  <w:hyperlink r:id="rId11" w:anchor="/document/118/77343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 мониторинга адаптации обучающихся 1-х, 5-х классов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 1-х, 5-х классов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AF2BB3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учебного курса «История России», проконтролировать, как педагоги учли результаты ВПР, ГИА</w:t>
                  </w:r>
                  <w:r w:rsidR="00AF2BB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 план мониторинга качества преподавания учебных предметов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Организовать работу педагогического коллектива с одаренными обучающимися на 2021/22 учебный год, разработать программу работы с одаренными детьми, график мероприятий по подготовке учеников к олимпиадам и конкурсам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1A79B6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Разработаны </w:t>
                  </w:r>
                  <w:hyperlink r:id="rId12" w:anchor="/document/118/61173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программа работы с одаренными детьми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и </w:t>
                  </w:r>
                  <w:hyperlink r:id="rId13" w:anchor="/document/118/75868/dfas2ftmag/" w:tgtFrame="_blank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график мероприятий по подготовке учеников к олимпиадам и конкурсам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данные 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зачисленных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Внеурочная деятельность организована в соответствии с запросами обучающихся и родителей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данные 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зачисленных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обучающихся 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Дополнительное образование организовано 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соответствии с запросами обучающихся и родителей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Замдиректора по ВР,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состояние сайта школы на соответствие требованиям приказов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Рособрнадзора</w:t>
                  </w:r>
                  <w:proofErr w:type="spellEnd"/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2666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Сайт школы соответствует требованиям приказов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Рособрнадзора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информация на сайте обновляется регулярно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D1231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Организовать работу системы наставничества для молодых специалистов в новом учебном году в соответствии со школьным локальным актом. Утвердить наставников и подопечных, определить зоны ответственности при выполнении обязанностей и формы отчетности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Пары наставников и подопечных утверждены приказом, заполнены </w:t>
                  </w:r>
                  <w:hyperlink r:id="rId14" w:anchor="/document/118/65745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протокол наставничества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и </w:t>
                  </w:r>
                  <w:hyperlink r:id="rId15" w:anchor="/document/118/65744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план контроля качества обучения подопечного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D1231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 руководитель рабочей группы</w:t>
                  </w:r>
                </w:p>
              </w:tc>
            </w:tr>
            <w:tr w:rsidR="00F61BDC" w:rsidRPr="00F61BDC" w:rsidTr="001A79B6">
              <w:trPr>
                <w:trHeight w:val="1083"/>
              </w:trPr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</w:tr>
            <w:tr w:rsidR="00F61BDC" w:rsidRPr="00F61BDC" w:rsidTr="00AF2BB3">
              <w:trPr>
                <w:trHeight w:val="1455"/>
              </w:trPr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 </w:t>
                  </w:r>
                  <w:hyperlink r:id="rId16" w:anchor="/document/118/69951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rPr>
                <w:trHeight w:val="1455"/>
              </w:trPr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 мониторинга </w:t>
                  </w:r>
                  <w:r w:rsidR="0082666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адаптации обучающихся 1-х, 5-х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классов в 1-й четверти, подвести промежуточные итоги мониторинга адаптации обучающихся по параллелям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плана мониторинга </w:t>
                  </w:r>
                  <w:r w:rsidR="0082666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адаптации обучающихся 1-х, 5-х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17" w:anchor="/document/118/76207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1-х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18" w:anchor="/document/118/76269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5-х</w:t>
                    </w:r>
                  </w:hyperlink>
                  <w:r w:rsidR="0082666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 1-х, 5-х классов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 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дополнительных общеразвивающих программ в 1-й четверти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Дополнительные общеразвивающие программы реализованы в полном объеме в 1-й четверти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Система наставничества молодых и вновь прибывших специалистов скорректирована по результатам проверки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качество психолого-педагогического сопровождения образовательного процесса в 1-й четверти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итогам контроля оформле</w:t>
                  </w: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 </w:t>
                  </w:r>
                  <w:hyperlink r:id="rId19" w:anchor="/document/118/71398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аналитический от</w:t>
                    </w:r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ч</w:t>
                    </w:r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ет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 проводил мероприятия в 1-й четверти в соответствии с планом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Взаимодействие 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выполнение мероприятий плана контроля подготовки к ГИА в сентябре–ноябре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 мероприятий  по подготовке к ГИА в сентябре–ноябре проходил в соответствии с планом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в сентябре–ноябре, подвести промежуточные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8266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План-график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 реализован в полном объеме в сентябре–ноябре, промежуточные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отражены в аналитических справках по уровням образования: </w:t>
                  </w:r>
                  <w:hyperlink r:id="rId20" w:anchor="/document/118/69993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НОО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21" w:anchor="/document/118/84721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ООО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 в сентябре–ноябре 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 по формированию функциональной грамотности реализован в полном объеме в сентябре–ноябре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 педагогов, образовательная деятельность которых не удовлетворяет родителей, с результатом анализа с целью коррекции организации образовательного процесса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преподавания предметов, педагоги, 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согласно графику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в сентябре–ноябре, подвести промежуточные итоги мониторинга качества преподавания учебных предметов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 сентябрь–ноябрь реализованы в полном объеме, промежуточные итоги мониторинга качества преподавания учебных предметов отражены в </w:t>
                  </w:r>
                  <w:hyperlink r:id="rId22" w:anchor="/document/118/81898/" w:tgtFrame="_blank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аналитических справках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результатам проведения мероприятий плана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методической работы школы в сентябре–ноябре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 методической работы школы реализованы в полном объеме в сентябре–ноябре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Председатель МСШ,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дорожной карты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по подготовке к переходу на новые стандарты проходят в соответствии </w:t>
                  </w:r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 </w:t>
                  </w:r>
                  <w:hyperlink r:id="rId23" w:anchor="/document/118/88539/" w:tgtFrame="_blank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 xml:space="preserve">дорожной картой перехода на новые ФГОС НОО </w:t>
                    </w:r>
                    <w:proofErr w:type="gramStart"/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и ООО</w:t>
                    </w:r>
                    <w:proofErr w:type="gramEnd"/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плана мониторинга здоровья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 сентябрь–ноябрь реализованы в полном объеме, промежуточные итоги мониторинга здоровья обучающихся отражены в аналитической справке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Провести анкетирование родителей обучающихся, чтобы оценить качество работы педагогического коллектива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плана-графика мониторинга предметных результатов во 2-й четверти, подвести промежуточные итоги мониторинга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предметных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Мероприятия плана-графика мониторинга предметных результатов на 2-ю четверть реализованы в полном объеме, промежуточные итоги мониторинга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предметных результатов отражены в </w:t>
                  </w:r>
                  <w:hyperlink r:id="rId24" w:anchor="/document/118/69951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244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мониторинга адаптации обучающихся 1-х, 5-х классов во 2-й четверти, подвести промежуточные итоги мониторинга адаптации обучающихся по параллелям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244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 мониторинга адаптации обучающихся 1-х, 5-х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25" w:anchor="/document/118/76207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1-х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26" w:anchor="/document/118/76269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5-х</w:t>
                    </w:r>
                  </w:hyperlink>
                  <w:r w:rsidR="007244E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244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 1-х, 5-х классов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Организовать мониторинг личностных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Мониторинг личностных результатов организован согласно </w:t>
                  </w:r>
                  <w:hyperlink r:id="rId27" w:anchor="/document/118/86183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приказу о мониторинге личностных результатов учеников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7244E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дополнительных общеразвивающих программ во 2-й четверти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Дополнительные общеразвивающие программы реализованы в полном объеме во 2-й четверти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Проверить, как функционирует система наставничества молодых специалистов, скорректировать ее работу при необходимости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Система наставничества молодых и вновь прибывших специалистов скорректирована по результатам проверки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Взаимодействие 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выполнение мероприятий плана контроля подготовки к ГИА в декабре–январе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 мероприятий по подготовке к ГИА в декабре–январе проходил в соответствии с планом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 в I полугодии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 по формированию функциональной грамотности реализован в полном объеме в I полугодии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степень удовлетворенности обучающихся и родителей внеурочной деятельностью с помощью анализа опросов и анкетирования.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Ознакомить педагогов, внеурочная деятельность которых не удовлетворяет родителей, с результатом анализа с целью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коррекции внеурочной деятельности во II полугодии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II полугодии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Классные руководители,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II полугодии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Классные руководители,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 санитарным нормам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АХР,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Проверить организацию специальных образовательных условий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обучающихся с ОВЗ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Соответствие специальных образовательных условий потребностям обучающихся с ОВЗ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АХР,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работу школьного интерне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т-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Обеспечены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безопасность и качество школьного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интернет-соединения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ИКТ-ресурсов</w:t>
                  </w:r>
                  <w:proofErr w:type="spell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Сайт школы соответствует требованиям законодательства РФ, информация на сайте обновляется регулярно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технический специалист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Оценить качество деятельности рабочей группы, созданной для подготовки школы к переходу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скорректировать ее работу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Деятельность рабочей группы по подготовке школы к переходу на новые стандарты скорректирована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УВР, замдиректора по ВР, председатель МСШ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lastRenderedPageBreak/>
                    <w:t>ФЕВРАЛЬ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в декабре–феврале, подвести промежуточные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План-график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реализован в полном объеме в декабре–феврале, промежуточные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отражены в аналитических справках по уровням образования: </w:t>
                  </w:r>
                  <w:hyperlink r:id="rId28" w:anchor="/document/118/69993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НОО</w:t>
                    </w:r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29" w:anchor="/document/118/84721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ООО</w:t>
                    </w:r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мониторинга адаптации обучающихся 1-х, 5-х</w:t>
                  </w:r>
                  <w:r w:rsidR="00C76C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классов в январе–феврале, подвести промежуточные итоги мониторинга адаптации обучающихся по параллелям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 мониторинга адаптации обучающихся 1-х, 5-х</w:t>
                  </w:r>
                  <w:r w:rsidR="00C76C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 </w:t>
                  </w:r>
                  <w:hyperlink r:id="rId30" w:anchor="/document/118/76207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1-х</w:t>
                    </w:r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31" w:anchor="/document/118/76269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5-х</w:t>
                    </w:r>
                  </w:hyperlink>
                  <w:r w:rsidR="00C76C28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 1-х, 5-х классов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C76C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 декабре–феврале, подвести промежуточные итоги мониторинга качества преподавания учебных предметов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 </w:t>
                  </w:r>
                  <w:hyperlink r:id="rId32" w:anchor="/document/118/81898/" w:tgtFrame="_blank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аналитических справках</w:t>
                    </w:r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по результатам проведения мероприятий плана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 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методической работы школы в декабре–феврале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 методической работы школы реализованы в полном объеме в декабре–феврале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Председатель МСШ,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дорожной карты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по подготовке к переходу на новые стандарты проходят в соответствии с </w:t>
                  </w:r>
                  <w:hyperlink r:id="rId33" w:anchor="/document/118/88539/" w:tgtFrame="_blank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 xml:space="preserve">дорожной картой перехода на новые ФГОС НОО </w:t>
                    </w:r>
                    <w:proofErr w:type="gramStart"/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и ООО</w:t>
                    </w:r>
                    <w:proofErr w:type="gramEnd"/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 мониторинга здоровья обучающихся в декабре–феврале,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подвести промежуточные итоги мониторинга здоровья обучающихся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Мероприятия плана мониторинга здоровья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декабрь–февраль реализованы 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полном объеме, промежуточные итоги мониторинга здоровья обучающихся отражены в аналитической справке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Замдиректора по УВР, замдиректора по АХР,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классные руководители, педагоги физической культуры,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Провести анкетирование родителей обучающихся, чтобы оценить качество работы педагогического коллектива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 </w:t>
                  </w:r>
                  <w:hyperlink r:id="rId34" w:anchor="/document/118/69951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 в январе–марте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 по формированию функциональной грамотности реализован в полном объеме в январе–марте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работу педагогического коллектива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объем реализации рабочих программ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учебных предметов, курсов в 3-й четверти, соответствие проведенных занятий планированию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Рабочие программы учебных предметов, курсов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реализованы в полном объеме в 3-й четверти, занятия проходили в соответствии с планированием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дополнительных общеразвивающих программ в 3-й четверти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Дополнительные общеразвивающие программы реализованы в полном объеме в 3-й четверти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качество психолого-педагогического сопровождения образовательного процесса в 3-й четверти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итогам контроля оформлен </w:t>
                  </w:r>
                  <w:hyperlink r:id="rId35" w:anchor="/document/118/71398/" w:history="1">
                    <w:r w:rsidRPr="0002053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аналитический отчет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 проводил мероприятия в 3-й четверти в соответствии с планом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Система наставничества молодых и вновь прибывших специалистов скорректирована по результатам проверки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результаты анкетирования, опросов обучающихся и их родителей по вопросам качества взаимодействия семьи и школы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Взаимодействие семьи и школы скорректировано по итогам анализа результатов анкетирования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0205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 мероприятий по подготовке к ГИА в феврале–апреле проходил в соответствии с планом</w:t>
                  </w:r>
                  <w:r w:rsid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плана-графика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в марте–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апреле, подвести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План-график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реализован в полном объеме в марте–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апреле, итоги мониторинга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метапредметных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результатов отражены в справках по уровням образования: </w:t>
                  </w:r>
                  <w:hyperlink r:id="rId36" w:anchor="/document/118/69993/" w:history="1">
                    <w:r w:rsidRPr="0002053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НОО</w:t>
                    </w:r>
                  </w:hyperlink>
                  <w:r w:rsidRP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37" w:anchor="/document/118/84721/" w:history="1">
                    <w:r w:rsidRPr="0002053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ООО</w:t>
                    </w:r>
                  </w:hyperlink>
                  <w:r w:rsidR="00020535" w:rsidRP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Организовать мониторинг личностных результатов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Мониторинг личностных результатов организован согласно </w:t>
                  </w:r>
                  <w:hyperlink r:id="rId38" w:anchor="/document/118/86183/" w:history="1">
                    <w:r w:rsidRPr="0002053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приказу о мониторинге личностных результатов учеников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0205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Классные руководители,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Классные руководители,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Оценить качество деятельности рабочей группы, созданной для подготовки школы к переходу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скорректировать ее работу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Деятельность рабочей группы по подготовке школы к переходу на новые стандарты скорректирована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0205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Качество образовательных результатов обучающихся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 </w:t>
                  </w:r>
                  <w:hyperlink r:id="rId39" w:anchor="/document/118/69951/" w:tgtFrame="_self" w:history="1">
                    <w:r w:rsidRPr="0002053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0205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мониторинга адаптации обучающихся 1-х, 5-х классов в марте–мае, зафиксировать результаты мониторинга адаптации обучающихся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0205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Мероприятия плана мониторинга адаптации обучающихся 1-х, 5-х</w:t>
                  </w:r>
                  <w:r w:rsid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классов на март–май реализованы в полном объеме, результаты мониторинга адаптации обучающихся за учебный год зафиксированы в аналитических справках по параллелям </w:t>
                  </w:r>
                  <w:hyperlink r:id="rId40" w:anchor="/document/118/76207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1-х</w:t>
                    </w:r>
                  </w:hyperlink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41" w:anchor="/document/118/76269/" w:history="1">
                    <w:r w:rsidRPr="00F61BDC">
                      <w:rPr>
                        <w:rFonts w:ascii="Times New Roman" w:eastAsia="Times New Roman" w:hAnsi="Times New Roman" w:cs="Times New Roman"/>
                        <w:color w:val="0047B3"/>
                        <w:sz w:val="20"/>
                        <w:szCs w:val="20"/>
                        <w:lang w:eastAsia="ru-RU"/>
                      </w:rPr>
                      <w:t>5-х</w:t>
                    </w:r>
                  </w:hyperlink>
                  <w:r w:rsid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классов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545AF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классные руководители 1-х, 5-х</w:t>
                  </w:r>
                  <w:r w:rsidR="0002053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классов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по формированию функциональной грамотности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 по формированию функциональной грамотности реализован в полном объеме за учебный год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реализации образовательной деятельности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результаты работы педагогического коллектива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</w:t>
                  </w:r>
                </w:p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неуспевающими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Анализ результатов работы педагогического коллектива с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обучающимися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группы риска, неуспевающими и </w:t>
                  </w:r>
                  <w:proofErr w:type="spell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низкомотивированными</w:t>
                  </w:r>
                  <w:proofErr w:type="spell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обучающимися за учебный год отражен в </w:t>
                  </w:r>
                  <w:hyperlink r:id="rId42" w:anchor="/document/118/65812/" w:tgtFrame="_self" w:history="1">
                    <w:r w:rsidRPr="00545AF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педагог-психолог, классные руководители,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 </w:t>
                  </w:r>
                  <w:hyperlink r:id="rId43" w:anchor="/document/118/67684/" w:tgtFrame="_self" w:history="1">
                    <w:r w:rsidRPr="00545AF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объем реализации рабочих программ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Рабочие программы воспитания реализованы 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</w:t>
                  </w:r>
                  <w:hyperlink r:id="rId44" w:anchor="/document/118/74289/" w:tgtFrame="_self" w:history="1">
                    <w:r w:rsidRPr="00545AF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      </w:r>
                  <w:hyperlink r:id="rId45" w:anchor="/document/118/71702/" w:tgtFrame="_self" w:history="1">
                    <w:r w:rsidRPr="00545AFD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объем реализации дополнительных общеразвивающих программ в 4-й четверти, подвести итоги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мероприятий 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 марте–мае, подвести итоги мониторинга качества преподавания учебных предметов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плана мониторинга качества преподавания учебных предметов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Руководители ШМО,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их внедрения в школе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Участники образовательных отношений проинформированы о переходе на новые стандарты и об их внедрении в школе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плана мониторинга здоровья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март–май реализованы в полном объеме, результаты мониторинга здоровья обучающихся за учебный год отражены в аналитической справке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АХР, классные руководители, педагоги физической культуры, педагог-психолог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Проконтролировать выполнение мероприятий плана методической работы школы за учебный год, в том числе мероприятий по подготовке к переходу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План методической работы школы выполнен в полном объеме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председатель МСШ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функционирование системы наставничества молодых и вновь прибывших специалистов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 учебный год, подвести итоги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Результаты работы системы наставничества молодых и вновь прибывших специалистов за учебный год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отражены в формализованных отчетах </w:t>
                  </w:r>
                  <w:hyperlink r:id="rId46" w:anchor="/document/118/65748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наставников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и </w:t>
                  </w:r>
                  <w:hyperlink r:id="rId47" w:anchor="/document/118/65749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подопечных</w:t>
                    </w:r>
                  </w:hyperlink>
                  <w:r w:rsidRP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 </w:t>
                  </w:r>
                  <w:hyperlink r:id="rId48" w:anchor="/document/118/65750/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руководителей ШМО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Замдиректора по УВР, председатель МСШ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1-х и 5-х классов в 2022/23 учебном году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Анкетирование выявило высокий уровень качества работы педагогического коллектива с родителями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руководитель рабочей группы</w:t>
                  </w:r>
                </w:p>
              </w:tc>
            </w:tr>
            <w:tr w:rsidR="00F61BDC" w:rsidRPr="00F61BDC" w:rsidTr="00AF2BB3">
              <w:tc>
                <w:tcPr>
                  <w:tcW w:w="15300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before="600" w:after="300" w:line="600" w:lineRule="atLeast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b/>
                      <w:bCs/>
                      <w:color w:val="252525"/>
                      <w:spacing w:val="-1"/>
                      <w:sz w:val="20"/>
                      <w:szCs w:val="20"/>
                      <w:lang w:eastAsia="ru-RU"/>
                    </w:rPr>
                    <w:t>ИЮНЬ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Качество условий, обеспечивающих образовательную деятельность</w:t>
                  </w: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выполнение мероприятий дорожной карты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оценить качество деятельности рабочей группы за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Мероприятия дорожной карты перехода на новые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запланированные на 2021/22 учебный год, выполнены в полном объеме, рабочая группа показала высокое качество работы за учебный год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Руководитель рабочей группы, 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Определить готовность школы к внедрению новых 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2022/23 учебного года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Школа готова к внедрению новых ФГОС НОО </w:t>
                  </w:r>
                  <w:proofErr w:type="gramStart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ООО</w:t>
                  </w:r>
                  <w:proofErr w:type="gramEnd"/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с 2022/23 учебного года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замдиректора по ВР, замдиректора по АХР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1A79B6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качество работы </w:t>
                  </w:r>
                  <w:r w:rsidR="001A79B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ШМО за учебный год. Выявить позитивные изменения и проблемы, чтобы спланировать работу на новый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1A7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Итоги контроля деятельности ШМО за учебный год отражены в </w:t>
                  </w:r>
                  <w:hyperlink r:id="rId49" w:anchor="/document/118/60329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аналитической справке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1A79B6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</w:t>
                  </w:r>
                  <w:r w:rsidR="00F61BDC"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уководители ШМО, замдиректора по УВР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Направления работы педагогического коллектива с обучающимися и их родителями, которые необходимо скорректировать, определены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1A7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Директор, замдиректора по УВР, замдиректора по ВР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Проанализировать работу школы за год, выявить позитивную динамику и проблемы, чтобы спланировать работу на следующий учебный год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Составлен </w:t>
                  </w:r>
                  <w:hyperlink r:id="rId50" w:anchor="/document/118/76091/" w:tgtFrame="_self" w:history="1">
                    <w:r w:rsidRPr="001A79B6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ru-RU"/>
                      </w:rPr>
                      <w:t>анализ работы школы за 2021/22 учебный год</w:t>
                    </w:r>
                  </w:hyperlink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1A7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Замдиректора по УВР, замдиректора по ВР, руководители ШМО</w:t>
                  </w:r>
                </w:p>
              </w:tc>
            </w:tr>
            <w:tr w:rsidR="00F61BDC" w:rsidRPr="00F61BDC" w:rsidTr="00AF2BB3">
              <w:tc>
                <w:tcPr>
                  <w:tcW w:w="2825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38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Проанализировать эффективность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функционирования ВСОКО за 2021/22 учебный год, разработать проект плана функционирования ВСОКО на 2022/23 учебный год, включить в него мероприятия по корректированию выявленных недочетов системы</w:t>
                  </w:r>
                </w:p>
              </w:tc>
              <w:tc>
                <w:tcPr>
                  <w:tcW w:w="48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225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Анализ эффективности функционирования ВСОКО за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2021/22 учебный год отражен в аналитической справке, разработан проект плана функционирования ВСОКО на 2022/23 учебный год</w:t>
                  </w:r>
                </w:p>
              </w:tc>
              <w:tc>
                <w:tcPr>
                  <w:tcW w:w="22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61BDC" w:rsidRPr="00F61BDC" w:rsidRDefault="00F61BDC" w:rsidP="00F61B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Директор, замдиректора </w:t>
                  </w:r>
                  <w:r w:rsidRPr="00F61BD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по УВР, замдиректора по ВР, председатель МСШ</w:t>
                  </w:r>
                </w:p>
              </w:tc>
            </w:tr>
          </w:tbl>
          <w:p w:rsidR="00F61BDC" w:rsidRPr="00F61BDC" w:rsidRDefault="00F61BDC" w:rsidP="00F61B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6DB4" w:rsidRPr="00F61BDC" w:rsidRDefault="00D56DB4">
      <w:pPr>
        <w:rPr>
          <w:rFonts w:ascii="Times New Roman" w:hAnsi="Times New Roman" w:cs="Times New Roman"/>
          <w:sz w:val="20"/>
          <w:szCs w:val="20"/>
        </w:rPr>
      </w:pPr>
    </w:p>
    <w:sectPr w:rsidR="00D56DB4" w:rsidRPr="00F61BDC" w:rsidSect="00F61BD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BDC"/>
    <w:rsid w:val="00020535"/>
    <w:rsid w:val="001A79B6"/>
    <w:rsid w:val="00545AFD"/>
    <w:rsid w:val="006C2DC6"/>
    <w:rsid w:val="007244EA"/>
    <w:rsid w:val="007D1231"/>
    <w:rsid w:val="0082666D"/>
    <w:rsid w:val="00833A33"/>
    <w:rsid w:val="00885564"/>
    <w:rsid w:val="00AF2BB3"/>
    <w:rsid w:val="00C42C8C"/>
    <w:rsid w:val="00C76C28"/>
    <w:rsid w:val="00D56DB4"/>
    <w:rsid w:val="00F61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A33"/>
  </w:style>
  <w:style w:type="paragraph" w:styleId="2">
    <w:name w:val="heading 2"/>
    <w:basedOn w:val="a"/>
    <w:link w:val="20"/>
    <w:uiPriority w:val="9"/>
    <w:qFormat/>
    <w:rsid w:val="00F61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1BDC"/>
  </w:style>
  <w:style w:type="paragraph" w:styleId="a3">
    <w:name w:val="Normal (Web)"/>
    <w:basedOn w:val="a"/>
    <w:uiPriority w:val="99"/>
    <w:unhideWhenUsed/>
    <w:rsid w:val="00F6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61BDC"/>
  </w:style>
  <w:style w:type="character" w:styleId="a4">
    <w:name w:val="Strong"/>
    <w:basedOn w:val="a0"/>
    <w:uiPriority w:val="22"/>
    <w:qFormat/>
    <w:rsid w:val="00F61BDC"/>
    <w:rPr>
      <w:b/>
      <w:bCs/>
    </w:rPr>
  </w:style>
  <w:style w:type="character" w:customStyle="1" w:styleId="sfwc">
    <w:name w:val="sfwc"/>
    <w:basedOn w:val="a0"/>
    <w:rsid w:val="00F61BDC"/>
  </w:style>
  <w:style w:type="character" w:customStyle="1" w:styleId="tooltippoint">
    <w:name w:val="tooltip__point"/>
    <w:basedOn w:val="a0"/>
    <w:rsid w:val="00F61BDC"/>
  </w:style>
  <w:style w:type="character" w:customStyle="1" w:styleId="tooltiptext">
    <w:name w:val="tooltip_text"/>
    <w:basedOn w:val="a0"/>
    <w:rsid w:val="00F61BDC"/>
  </w:style>
  <w:style w:type="character" w:styleId="a5">
    <w:name w:val="Hyperlink"/>
    <w:basedOn w:val="a0"/>
    <w:uiPriority w:val="99"/>
    <w:semiHidden/>
    <w:unhideWhenUsed/>
    <w:rsid w:val="00F61BD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1BD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1B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B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61BDC"/>
  </w:style>
  <w:style w:type="paragraph" w:styleId="a3">
    <w:name w:val="Normal (Web)"/>
    <w:basedOn w:val="a"/>
    <w:uiPriority w:val="99"/>
    <w:unhideWhenUsed/>
    <w:rsid w:val="00F61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61BDC"/>
  </w:style>
  <w:style w:type="character" w:styleId="a4">
    <w:name w:val="Strong"/>
    <w:basedOn w:val="a0"/>
    <w:uiPriority w:val="22"/>
    <w:qFormat/>
    <w:rsid w:val="00F61BDC"/>
    <w:rPr>
      <w:b/>
      <w:bCs/>
    </w:rPr>
  </w:style>
  <w:style w:type="character" w:customStyle="1" w:styleId="sfwc">
    <w:name w:val="sfwc"/>
    <w:basedOn w:val="a0"/>
    <w:rsid w:val="00F61BDC"/>
  </w:style>
  <w:style w:type="character" w:customStyle="1" w:styleId="tooltippoint">
    <w:name w:val="tooltip__point"/>
    <w:basedOn w:val="a0"/>
    <w:rsid w:val="00F61BDC"/>
  </w:style>
  <w:style w:type="character" w:customStyle="1" w:styleId="tooltiptext">
    <w:name w:val="tooltip_text"/>
    <w:basedOn w:val="a0"/>
    <w:rsid w:val="00F61BDC"/>
  </w:style>
  <w:style w:type="character" w:styleId="a5">
    <w:name w:val="Hyperlink"/>
    <w:basedOn w:val="a0"/>
    <w:uiPriority w:val="99"/>
    <w:semiHidden/>
    <w:unhideWhenUsed/>
    <w:rsid w:val="00F61BD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1BD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92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0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5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59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7134</Words>
  <Characters>40664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2021-12-29T16:27:00Z</dcterms:created>
  <dcterms:modified xsi:type="dcterms:W3CDTF">2022-06-24T07:46:00Z</dcterms:modified>
</cp:coreProperties>
</file>